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16E" w:rsidRDefault="00E73419" w:rsidP="00E73419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93D5A" w:rsidRPr="00E93D5A" w:rsidRDefault="00E93D5A" w:rsidP="00E93D5A">
      <w:pPr>
        <w:widowControl w:val="0"/>
        <w:autoSpaceDE w:val="0"/>
        <w:autoSpaceDN w:val="0"/>
        <w:spacing w:before="62" w:after="0" w:line="240" w:lineRule="auto"/>
        <w:ind w:left="440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</w:pPr>
      <w:r w:rsidRPr="00E93D5A">
        <w:rPr>
          <w:rFonts w:ascii="Times New Roman" w:eastAsia="Times New Roman" w:hAnsi="Times New Roman" w:cs="Times New Roman"/>
          <w:bCs/>
          <w:color w:val="0070C0"/>
          <w:sz w:val="28"/>
          <w:szCs w:val="28"/>
        </w:rPr>
        <w:t>Изначально Вышестоящий Дом Изначально Вышестоящего Отца Уфа</w:t>
      </w:r>
    </w:p>
    <w:p w:rsidR="00E93D5A" w:rsidRPr="00E93D5A" w:rsidRDefault="00E93D5A" w:rsidP="00E93D5A">
      <w:pPr>
        <w:widowControl w:val="0"/>
        <w:autoSpaceDE w:val="0"/>
        <w:autoSpaceDN w:val="0"/>
        <w:spacing w:before="189" w:after="0" w:line="360" w:lineRule="auto"/>
        <w:ind w:left="5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3D5A">
        <w:rPr>
          <w:rFonts w:ascii="Times New Roman" w:eastAsia="Times New Roman" w:hAnsi="Times New Roman" w:cs="Times New Roman"/>
          <w:color w:val="FF0000"/>
          <w:sz w:val="24"/>
          <w:szCs w:val="24"/>
        </w:rPr>
        <w:t>ИВДИВО</w:t>
      </w:r>
      <w:r w:rsidRPr="00E93D5A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E93D5A">
        <w:rPr>
          <w:rFonts w:ascii="Times New Roman" w:eastAsia="Times New Roman" w:hAnsi="Times New Roman" w:cs="Times New Roman"/>
          <w:color w:val="FF0000"/>
          <w:sz w:val="24"/>
          <w:szCs w:val="24"/>
        </w:rPr>
        <w:t>Уфа</w:t>
      </w:r>
      <w:r w:rsidRPr="00E93D5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E93D5A">
        <w:rPr>
          <w:rFonts w:ascii="Times New Roman" w:eastAsia="Times New Roman" w:hAnsi="Times New Roman" w:cs="Times New Roman"/>
          <w:color w:val="FF0000"/>
          <w:sz w:val="24"/>
          <w:szCs w:val="24"/>
        </w:rPr>
        <w:t>8128</w:t>
      </w:r>
      <w:r w:rsidRPr="00E93D5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E93D5A">
        <w:rPr>
          <w:rFonts w:ascii="Times New Roman" w:eastAsia="Times New Roman" w:hAnsi="Times New Roman" w:cs="Times New Roman"/>
          <w:color w:val="FF0000"/>
          <w:sz w:val="24"/>
          <w:szCs w:val="24"/>
        </w:rPr>
        <w:t>архетипа</w:t>
      </w:r>
      <w:r w:rsidRPr="00E93D5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E93D5A">
        <w:rPr>
          <w:rFonts w:ascii="Times New Roman" w:eastAsia="Times New Roman" w:hAnsi="Times New Roman" w:cs="Times New Roman"/>
          <w:color w:val="FF0000"/>
          <w:sz w:val="24"/>
          <w:szCs w:val="24"/>
        </w:rPr>
        <w:t>ИВ</w:t>
      </w:r>
      <w:r w:rsidRPr="00E93D5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E93D5A">
        <w:rPr>
          <w:rFonts w:ascii="Times New Roman" w:eastAsia="Times New Roman" w:hAnsi="Times New Roman" w:cs="Times New Roman"/>
          <w:color w:val="FF0000"/>
          <w:sz w:val="24"/>
          <w:szCs w:val="24"/>
        </w:rPr>
        <w:t>Аватара</w:t>
      </w:r>
      <w:proofErr w:type="spellEnd"/>
      <w:r w:rsidRPr="00E93D5A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</w:rPr>
        <w:t xml:space="preserve"> Синтеза Яра ИВАС</w:t>
      </w:r>
      <w:r w:rsidRPr="00E93D5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E93D5A">
        <w:rPr>
          <w:rFonts w:ascii="Times New Roman" w:eastAsia="Times New Roman" w:hAnsi="Times New Roman" w:cs="Times New Roman"/>
          <w:color w:val="FF0000"/>
          <w:sz w:val="24"/>
          <w:szCs w:val="24"/>
        </w:rPr>
        <w:t>Кут</w:t>
      </w:r>
      <w:r w:rsidRPr="00E93D5A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E93D5A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Хуми</w:t>
      </w:r>
    </w:p>
    <w:p w:rsidR="00E73419" w:rsidRDefault="00E73419" w:rsidP="00E73419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E93D5A" w:rsidRPr="00E93D5A">
        <w:rPr>
          <w:rFonts w:ascii="Times New Roman" w:hAnsi="Times New Roman" w:cs="Times New Roman"/>
          <w:i/>
          <w:color w:val="FF0000"/>
          <w:sz w:val="24"/>
        </w:rPr>
        <w:t>КХ 15052024</w:t>
      </w:r>
    </w:p>
    <w:p w:rsidR="00E73419" w:rsidRDefault="00E73419" w:rsidP="00E73419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Воспитания Отец-Человек-Субъекта Синтезом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Константность Прозрения Навыками Творящего Синтеза Изначально Вышестоящего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Среда Воспитания Синтезом 64 организаций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Абсолютность служения Изначально Вышестоящему Отцу самоорганизацией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E73419" w:rsidRDefault="00E73419" w:rsidP="00E7341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E73419" w:rsidRDefault="00E73419" w:rsidP="00E7341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«Гражданская Империя РФ»; набор текстов МФЧС, Школ и совещаний ИВДИВО, Советов организаций ИВДИВО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Анохина Елена Сергеевна  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Прозрения методами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Построение Основности Воспитания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Прозрения синтезом условий Изначально Вышестоящего Дома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Философии, внутренней Парадигмы, внутренней Энциклопедии, внутреннего Учения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МФЧС, руководитель направления «Выборы» ПП ГИРФ, разработка Конституции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Ишниязова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Рита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Насимовна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Новь Духа Синтезом Огня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Прозрения Воспитанием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Внутренне-внешняя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цельностью жизни явленная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Ясность Пути Огнём Констант Прозрения ИВО 64 видов           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Главы МЦ Челябинской обл. ИВАС Сераписа; 2. Члена РО по РБ ПП Гражданская Империя РФ ИВАС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; 3. Ведение библиотеки филиала подразделения ИВАС Сергея; 4. Стражи ИВДИВО ИВАС Кут Хуми; 5. Социально проектная деятельность в МЦ Уфа спецификации ИВАС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: “Философия Синтеза как практическое применение Философии Русского Космизма”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Ларина Татьяна Евгеньевна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Несение Синтеза ИВО в явлении ИВАС Кут Хуми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Цивилизационное освоение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многообразием явления Источников Сущего ИВО в каждом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Диалектичностью жизни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Метаизветчины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творение Империи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Оттачиванием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-философских инструментов каждого созидание начал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набор, вычитка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текстов, Ревизор РО ПП ГИ РФ в Республике Башкортостан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Бочоришвили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Аслямовна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Цивилизованность явлением ИВО во Внутреннем мире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Жить настоящим вдохновляться будущим разработанным Око применением Эталонов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 внешней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быть здесь и сейчас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член РО ПП «Гражданская Империя Российской Федерации», секретарь РО ПП, Учредитель АНО МЦ «Уфа»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Ихсанова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Гузель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Творения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 командой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Насыщенность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 Изначально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пред Престолом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Тухватуллина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Насима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Минехановна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Метагалактики,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Научность мудростью Созидания Прозрением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Масштабами Творения ИВО идея и идеология 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32-ричной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научной среды Абсолютностью  выражения  ИВАС Янова, Кут Хуми, Сергея.  Знания познание науки Мирового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Синтеза  16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-рицей ИВДИВО-развития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Выражение ИВО стезёй Христины началами: Время  Стандарт Воскрешение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Пограничник (стража) Планеты Земля Метагалактикой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Хамзина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Зульфия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Рагибовна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Репликативность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Омеги ИВДИВО-развитием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Прозрением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праздниками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МФЧС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Ихсанова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Резеда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Бареевна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ФА. Обязуюсь стяжать Абсолют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  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течении этого года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в ИВДИВО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Психодинамический Синтез Частей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Частей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восьмирицы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Человека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ГИРФ в Башкортостане, член Политбюро, проект: "Голос партийца"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Измайлова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Воспитание Отца- Человека- Субъекта Идеологией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Прозрение Отца- Человека- Субъекта Частностями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Высшей Компетенции Воли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Холитическим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Холитической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материи стандартами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Синтеза, подготовка населения к активации интереса 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Гарифуллина Флюра Фаткуллиновна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Информация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идеологии Информации ИВО компетенциями ИВДИВО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Парадигмы ИВО Синтезом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компетенций архетипически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«Гражданская Империя РФ»; набор текстов МФЧС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Хуснуллина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Ульфатовна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Прозрением Сутью Огня 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Самоорганизация скоростью действия Огнём накопленными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Сутями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Генезиса Огнём и Синтезом ИВАС Савелия Баяны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Умения применять Синтез ИВО во внутренней и внешней реализации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 ИВО, Член РО в РБ ПП «Гражданская Империя РФ»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Хаматнурова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Роза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Махмутовна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Экономика Отец-Человек-Субъекта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Единение команды явлением ИВО организованной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 - Офис деятельность Огнём Человечности ИВАС Вильгельма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Организованность внутреннего мира Огнём и Синтезом 512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«Гражданская Империя», разработка ИВДИВО Развития.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Воронин Вячеслав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Отец-Человек-Субъект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условия созидания Отец-Человек-Субъекта Огнем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-полномочного ИВДИВО – мастерством применения Синтеза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Служения ИВО развитие Части Мышление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Насрыева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Мансуровна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Обязуюсь стяжать Абсолют ИВО  в течении этого года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Реализация Законов ИВО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Разрабатывать 16-цу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первую реализацию 16-цы ИВО – Человек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Человека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РО по РБ ПП Гражданская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ИмперияРФ,помощник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ревизора, разработка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проекта"Молодость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Красота, Долголетие".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Казакова Марина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ИВО,Человек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Красоты ИВО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Могущества Творения Среды Синтеза Красоты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Искуство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Утонченности Восприятия Огнём Красоты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Открытость Сердца к новым Возможностям и Перспективам в служении Изначально Вышестоящему Отцу реализацией проекта «Молодость, Красота, Долголетие».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Участник проекта СПО «Метагалактический Центр-Директор/учредитель АНО «Метагалактический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-Философский Центр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Сверхкультуры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 Уфа»-Член РО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Мухамадеева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Дилара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Айратовна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Синтез Могущества Изначально Вышестоящего Отца воспитания синтезом 16-цы парадигмы каждого Отец-Человек-Субъекта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Пламенность Констант воспитания мощи действенности синтеза частей Отец-Человек-Субъекта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Динамика роста Компетенций  Отец-Человек-Субъекта Изначально Вышестоящего Отца синтеза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Психодинамическое мастерство синтеза 4-х жизней Синтезом  Изначально </w:t>
      </w:r>
      <w:r>
        <w:rPr>
          <w:rFonts w:ascii="Times New Roman" w:hAnsi="Times New Roman" w:cs="Times New Roman"/>
          <w:color w:val="000000"/>
          <w:sz w:val="24"/>
        </w:rPr>
        <w:lastRenderedPageBreak/>
        <w:t>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 Учредитель АНО МЦ Уфа. Член ППГИРФ. Участник службы Воинов Синтеза СПО "МЦ" Иерархии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Рамазанова Эльвира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</w:rPr>
        <w:t>Раисовна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Человек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5 Жизней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Теургия командным Синтез Синтезом ИВО средой курсов Синтеза для каждого Человека-Землянина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Тонко-физическая цивилизованность Компетентным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Иерархический путь Константами Воспитания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Составление графика дежурств в зданиях подразделения Уфа.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Лищинская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Новь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образованности О-Ч-Субъекта ИВО Синтезом 4х видов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образованности О-Ч-Субъекта ИВО Синтезом 4х видов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Констант ИВАС Сергея и ИВАС Фадея ракурсом 4х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развитие-воспитание-тренировка Ипостасных/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/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Синтезтел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архетипах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Тарбакова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Любовь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ИВО Полномочным Синтезом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Должностной полномочности Константами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концентрации Огня 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Серафима Валерии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Столпа Совершенного Сердца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Забирова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Минивалиевна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ИВДИВО-Культуры Ипостаси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ИВДИВО-Культуры Ипостаси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Энциклопедичность Памяти Ипостаси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деятельности Ипостаси ИВО синтез-физически в стяжаемых Архетипах огня-материи ИВДИВО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E73419" w:rsidRDefault="00E73419" w:rsidP="00E73419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E73419" w:rsidRPr="00E73419" w:rsidRDefault="00E73419" w:rsidP="00E7341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lastRenderedPageBreak/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Амирханов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Эжен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Эдуардович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Фа  </w:t>
      </w:r>
      <w:r>
        <w:rPr>
          <w:rFonts w:ascii="Times New Roman" w:hAnsi="Times New Roman" w:cs="Times New Roman"/>
          <w:color w:val="2800FF"/>
          <w:sz w:val="24"/>
        </w:rPr>
        <w:t>Посвящение</w:t>
      </w:r>
      <w:proofErr w:type="gram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Жизнь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Хорошо учиться в школе и приобрести друзей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Исполнение практик Посвящённого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Научение взаимодействию с ИВАС Кут Хуми и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</w:p>
    <w:sectPr w:rsidR="00E73419" w:rsidRPr="00E73419" w:rsidSect="00E7341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19"/>
    <w:rsid w:val="0069216E"/>
    <w:rsid w:val="00E73419"/>
    <w:rsid w:val="00E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A7C7"/>
  <w15:chartTrackingRefBased/>
  <w15:docId w15:val="{1DF12CFE-A455-4A80-943E-04504E7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Гарифуллина Флюра Фаткуллиновна</dc:creator>
  <cp:keywords/>
  <dc:description/>
  <cp:lastModifiedBy>Гарифуллина Флюра Фаткуллиновна</cp:lastModifiedBy>
  <cp:revision>1</cp:revision>
  <dcterms:created xsi:type="dcterms:W3CDTF">2024-09-09T04:36:00Z</dcterms:created>
  <dcterms:modified xsi:type="dcterms:W3CDTF">2024-09-09T04:58:00Z</dcterms:modified>
</cp:coreProperties>
</file>